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29CE" w14:textId="77777777" w:rsidR="00C4112F" w:rsidRPr="00413899" w:rsidRDefault="00C4112F" w:rsidP="00BF318D">
      <w:pPr>
        <w:rPr>
          <w:b/>
          <w:u w:val="single"/>
          <w:lang w:val="hr-HR"/>
        </w:rPr>
      </w:pPr>
      <w:r w:rsidRPr="00413899">
        <w:rPr>
          <w:b/>
          <w:u w:val="single"/>
          <w:lang w:val="hr-HR"/>
        </w:rPr>
        <w:t>OBVEZNIK:</w:t>
      </w:r>
    </w:p>
    <w:p w14:paraId="1B548F37" w14:textId="77777777" w:rsidR="00C4112F" w:rsidRPr="00413899" w:rsidRDefault="00C4112F" w:rsidP="00BF318D">
      <w:pPr>
        <w:rPr>
          <w:b/>
          <w:u w:val="single"/>
          <w:lang w:val="hr-HR"/>
        </w:rPr>
      </w:pPr>
    </w:p>
    <w:p w14:paraId="1607007B" w14:textId="77777777" w:rsidR="005D5ACD" w:rsidRPr="00C739BE" w:rsidRDefault="00943E0B" w:rsidP="00BF318D">
      <w:pPr>
        <w:rPr>
          <w:b/>
          <w:lang w:val="hr-HR"/>
        </w:rPr>
      </w:pPr>
      <w:r w:rsidRPr="00C739BE">
        <w:rPr>
          <w:b/>
          <w:lang w:val="hr-HR"/>
        </w:rPr>
        <w:t>DJEČJI VRTIĆ „MEDO“</w:t>
      </w:r>
    </w:p>
    <w:p w14:paraId="25AA3DCF" w14:textId="77777777" w:rsidR="00943E0B" w:rsidRPr="00C739BE" w:rsidRDefault="00CE255E" w:rsidP="00BF318D">
      <w:pPr>
        <w:rPr>
          <w:b/>
          <w:lang w:val="hr-HR"/>
        </w:rPr>
      </w:pPr>
      <w:r w:rsidRPr="00C739BE">
        <w:rPr>
          <w:b/>
          <w:lang w:val="hr-HR"/>
        </w:rPr>
        <w:t>Trg S</w:t>
      </w:r>
      <w:r w:rsidR="00943E0B" w:rsidRPr="00C739BE">
        <w:rPr>
          <w:b/>
          <w:lang w:val="hr-HR"/>
        </w:rPr>
        <w:t>v. Lucije</w:t>
      </w:r>
      <w:r w:rsidRPr="00C739BE">
        <w:rPr>
          <w:b/>
          <w:lang w:val="hr-HR"/>
        </w:rPr>
        <w:t xml:space="preserve"> br.</w:t>
      </w:r>
      <w:r w:rsidR="00943E0B" w:rsidRPr="00C739BE">
        <w:rPr>
          <w:b/>
          <w:lang w:val="hr-HR"/>
        </w:rPr>
        <w:t xml:space="preserve"> 4</w:t>
      </w:r>
    </w:p>
    <w:p w14:paraId="0F1200D9" w14:textId="77777777" w:rsidR="00943E0B" w:rsidRPr="00C739BE" w:rsidRDefault="00943E0B" w:rsidP="00BF318D">
      <w:pPr>
        <w:rPr>
          <w:b/>
          <w:lang w:val="hr-HR"/>
        </w:rPr>
      </w:pPr>
      <w:r w:rsidRPr="00C739BE">
        <w:rPr>
          <w:b/>
          <w:lang w:val="hr-HR"/>
        </w:rPr>
        <w:t>UDBINA</w:t>
      </w:r>
    </w:p>
    <w:p w14:paraId="40B745B8" w14:textId="77777777" w:rsidR="00943E0B" w:rsidRDefault="00655A1B" w:rsidP="00BF318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RKP 27757</w:t>
      </w:r>
    </w:p>
    <w:p w14:paraId="51FA8939" w14:textId="77777777" w:rsidR="00655A1B" w:rsidRDefault="00655A1B" w:rsidP="00BF318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OIB: 34565146361</w:t>
      </w:r>
    </w:p>
    <w:p w14:paraId="136F2055" w14:textId="77777777" w:rsidR="00A45D57" w:rsidRPr="007260E2" w:rsidRDefault="00A45D57" w:rsidP="00BF318D">
      <w:pPr>
        <w:rPr>
          <w:b/>
          <w:sz w:val="22"/>
          <w:szCs w:val="22"/>
          <w:lang w:val="hr-HR"/>
        </w:rPr>
      </w:pPr>
    </w:p>
    <w:p w14:paraId="29382171" w14:textId="77777777" w:rsidR="005F0666" w:rsidRPr="00943E0B" w:rsidRDefault="005D5ACD" w:rsidP="00FD1DA0">
      <w:pPr>
        <w:jc w:val="center"/>
        <w:rPr>
          <w:b/>
          <w:lang w:val="hr-HR"/>
        </w:rPr>
      </w:pPr>
      <w:r w:rsidRPr="00943E0B">
        <w:rPr>
          <w:b/>
          <w:lang w:val="hr-HR"/>
        </w:rPr>
        <w:t>BILJEŠKE UZ GODIŠNJ</w:t>
      </w:r>
      <w:r w:rsidR="000C5EB2" w:rsidRPr="00943E0B">
        <w:rPr>
          <w:b/>
          <w:lang w:val="hr-HR"/>
        </w:rPr>
        <w:t xml:space="preserve">E FINANCIJSKE IZVJEŠTAJE </w:t>
      </w:r>
    </w:p>
    <w:p w14:paraId="6967A73E" w14:textId="77777777" w:rsidR="00FD1DA0" w:rsidRPr="00943E0B" w:rsidRDefault="000C5EB2" w:rsidP="00FC3E38">
      <w:pPr>
        <w:jc w:val="center"/>
        <w:rPr>
          <w:b/>
          <w:lang w:val="hr-HR"/>
        </w:rPr>
      </w:pPr>
      <w:r w:rsidRPr="00943E0B">
        <w:rPr>
          <w:b/>
          <w:lang w:val="hr-HR"/>
        </w:rPr>
        <w:t xml:space="preserve">DJEČJEG VRTIĆA„MEDO“ </w:t>
      </w:r>
      <w:r w:rsidR="00B449AD">
        <w:rPr>
          <w:b/>
          <w:lang w:val="hr-HR"/>
        </w:rPr>
        <w:t>ZA 202</w:t>
      </w:r>
      <w:r w:rsidR="00E771DA">
        <w:rPr>
          <w:b/>
          <w:lang w:val="hr-HR"/>
        </w:rPr>
        <w:t>3</w:t>
      </w:r>
      <w:r w:rsidRPr="00943E0B">
        <w:rPr>
          <w:b/>
          <w:lang w:val="hr-HR"/>
        </w:rPr>
        <w:t>. GODINU</w:t>
      </w:r>
    </w:p>
    <w:p w14:paraId="4887E265" w14:textId="77777777" w:rsidR="00FD1DA0" w:rsidRDefault="00FD1DA0" w:rsidP="00FD1DA0">
      <w:pPr>
        <w:jc w:val="center"/>
        <w:rPr>
          <w:b/>
          <w:lang w:val="hr-HR"/>
        </w:rPr>
      </w:pPr>
    </w:p>
    <w:p w14:paraId="2005139C" w14:textId="77777777" w:rsidR="00413899" w:rsidRPr="00655A1B" w:rsidRDefault="00413899" w:rsidP="00413899">
      <w:pPr>
        <w:pStyle w:val="StandardWeb"/>
        <w:spacing w:before="0" w:beforeAutospacing="0" w:after="0" w:afterAutospacing="0" w:line="300" w:lineRule="atLeast"/>
        <w:ind w:firstLine="708"/>
        <w:jc w:val="both"/>
        <w:rPr>
          <w:color w:val="000000"/>
        </w:rPr>
      </w:pPr>
      <w:r w:rsidRPr="00943E0B">
        <w:t>Dječji vrtić „Medo“ je ustanova za predškolski odgoj, provodi</w:t>
      </w:r>
      <w:r w:rsidRPr="00943E0B">
        <w:rPr>
          <w:color w:val="545454"/>
        </w:rPr>
        <w:t xml:space="preserve"> </w:t>
      </w:r>
      <w:r w:rsidRPr="00943E0B">
        <w:rPr>
          <w:color w:val="000000"/>
        </w:rPr>
        <w:t xml:space="preserve">redoviti program odgoja i naobrazbe djece predškolske dobi te program </w:t>
      </w:r>
      <w:proofErr w:type="spellStart"/>
      <w:r w:rsidRPr="00943E0B">
        <w:rPr>
          <w:color w:val="000000"/>
        </w:rPr>
        <w:t>predškole</w:t>
      </w:r>
      <w:proofErr w:type="spellEnd"/>
      <w:r w:rsidRPr="00943E0B">
        <w:rPr>
          <w:color w:val="000000"/>
        </w:rPr>
        <w:t>.</w:t>
      </w:r>
      <w:r w:rsidRPr="00943E0B">
        <w:t xml:space="preserve"> Proračunski je korisnik Općine Udbina i financira se iz proračuna osnivača</w:t>
      </w:r>
      <w:r>
        <w:t xml:space="preserve"> </w:t>
      </w:r>
      <w:r w:rsidRPr="00943E0B">
        <w:t>- Općine Udbina</w:t>
      </w:r>
      <w:r>
        <w:t xml:space="preserve">, </w:t>
      </w:r>
      <w:r w:rsidRPr="00943E0B">
        <w:t>od na</w:t>
      </w:r>
      <w:r w:rsidR="001C2280">
        <w:t>knada</w:t>
      </w:r>
      <w:r w:rsidRPr="00943E0B">
        <w:t xml:space="preserve"> roditelja za sufinanciranja cijene usluge vrtića</w:t>
      </w:r>
      <w:r>
        <w:t xml:space="preserve"> te iz sredstava Državnog proračuna za provođenj</w:t>
      </w:r>
      <w:r w:rsidR="00A45D57">
        <w:t>e</w:t>
      </w:r>
      <w:r>
        <w:t xml:space="preserve"> programa </w:t>
      </w:r>
      <w:proofErr w:type="spellStart"/>
      <w:r>
        <w:t>predškole</w:t>
      </w:r>
      <w:proofErr w:type="spellEnd"/>
      <w:r w:rsidRPr="00943E0B">
        <w:t>. N</w:t>
      </w:r>
      <w:r>
        <w:t>a dan 31.12.202</w:t>
      </w:r>
      <w:r w:rsidR="00E771DA">
        <w:t>3</w:t>
      </w:r>
      <w:r>
        <w:t>.g. ima stalno zaposlene 4 osobe.</w:t>
      </w:r>
      <w:r w:rsidRPr="00943E0B">
        <w:t xml:space="preserve"> U redoviti  </w:t>
      </w:r>
      <w:r>
        <w:t>program vrtića na dan 31.12.202</w:t>
      </w:r>
      <w:r w:rsidR="00E771DA">
        <w:t>3</w:t>
      </w:r>
      <w:r>
        <w:t>. upisano  je 23</w:t>
      </w:r>
      <w:r w:rsidRPr="00943E0B">
        <w:t xml:space="preserve"> djece. </w:t>
      </w:r>
      <w:r>
        <w:t>Roditeljski udio u financiranju vrtića nije se mijenjao tijekom 202</w:t>
      </w:r>
      <w:r w:rsidR="00E771DA">
        <w:t>3</w:t>
      </w:r>
      <w:r>
        <w:t xml:space="preserve">.g., a iznosi </w:t>
      </w:r>
      <w:r w:rsidR="00E771DA">
        <w:t xml:space="preserve">71,67 </w:t>
      </w:r>
      <w:proofErr w:type="spellStart"/>
      <w:r w:rsidR="00E771DA">
        <w:t>eur</w:t>
      </w:r>
      <w:proofErr w:type="spellEnd"/>
      <w:r>
        <w:t xml:space="preserve"> uz propisana umanjenja za 2. i svako sljedeće dijete.</w:t>
      </w:r>
    </w:p>
    <w:p w14:paraId="7DCE161E" w14:textId="77777777" w:rsidR="00B35B1F" w:rsidRPr="00655A1B" w:rsidRDefault="00B35B1F" w:rsidP="00655A1B">
      <w:pPr>
        <w:pStyle w:val="StandardWeb"/>
        <w:spacing w:before="0" w:beforeAutospacing="0" w:after="0" w:afterAutospacing="0" w:line="300" w:lineRule="atLeast"/>
        <w:jc w:val="both"/>
        <w:rPr>
          <w:color w:val="000000"/>
        </w:rPr>
      </w:pPr>
    </w:p>
    <w:p w14:paraId="663383EB" w14:textId="77777777" w:rsidR="005D5ACD" w:rsidRPr="00943E0B" w:rsidRDefault="005D5ACD" w:rsidP="005D5ACD">
      <w:pPr>
        <w:rPr>
          <w:b/>
          <w:lang w:val="hr-HR"/>
        </w:rPr>
      </w:pPr>
      <w:r w:rsidRPr="00943E0B">
        <w:rPr>
          <w:b/>
          <w:lang w:val="hr-HR"/>
        </w:rPr>
        <w:t>Bilješke uz obrazac PR-RAS – Izvještaj o prihodima i rashodima, primicima i izdacima</w:t>
      </w:r>
    </w:p>
    <w:p w14:paraId="6158B47F" w14:textId="77777777" w:rsidR="005D5ACD" w:rsidRPr="00943E0B" w:rsidRDefault="005D5ACD" w:rsidP="005D5ACD">
      <w:pPr>
        <w:rPr>
          <w:b/>
          <w:lang w:val="hr-HR"/>
        </w:rPr>
      </w:pPr>
    </w:p>
    <w:p w14:paraId="23115C15" w14:textId="77777777" w:rsidR="000C5EB2" w:rsidRDefault="00413899" w:rsidP="00FB6C4B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Šifra </w:t>
      </w:r>
      <w:r w:rsidR="00C4112F">
        <w:rPr>
          <w:lang w:val="hr-HR"/>
        </w:rPr>
        <w:t>6 - U</w:t>
      </w:r>
      <w:r w:rsidR="000C5EB2" w:rsidRPr="00943E0B">
        <w:rPr>
          <w:lang w:val="hr-HR"/>
        </w:rPr>
        <w:t>kupno ostvareni</w:t>
      </w:r>
      <w:r w:rsidR="007260E2" w:rsidRPr="00943E0B">
        <w:rPr>
          <w:lang w:val="hr-HR"/>
        </w:rPr>
        <w:t xml:space="preserve"> prihodi </w:t>
      </w:r>
      <w:r w:rsidR="00CC390E" w:rsidRPr="00943E0B">
        <w:rPr>
          <w:lang w:val="hr-HR"/>
        </w:rPr>
        <w:t xml:space="preserve">za </w:t>
      </w:r>
      <w:r w:rsidR="00C4112F">
        <w:rPr>
          <w:lang w:val="hr-HR"/>
        </w:rPr>
        <w:t xml:space="preserve">godišnje razdoblje iznose </w:t>
      </w:r>
      <w:r w:rsidR="00E771DA">
        <w:rPr>
          <w:lang w:val="hr-HR"/>
        </w:rPr>
        <w:t xml:space="preserve">89.370,13 </w:t>
      </w:r>
      <w:proofErr w:type="spellStart"/>
      <w:r w:rsidR="00E771DA">
        <w:rPr>
          <w:lang w:val="hr-HR"/>
        </w:rPr>
        <w:t>eur</w:t>
      </w:r>
      <w:proofErr w:type="spellEnd"/>
      <w:r w:rsidR="000B024E" w:rsidRPr="00943E0B">
        <w:rPr>
          <w:lang w:val="hr-HR"/>
        </w:rPr>
        <w:t xml:space="preserve"> i </w:t>
      </w:r>
      <w:r w:rsidR="00E771DA">
        <w:rPr>
          <w:lang w:val="hr-HR"/>
        </w:rPr>
        <w:t>na</w:t>
      </w:r>
      <w:r w:rsidR="000B024E" w:rsidRPr="00943E0B">
        <w:rPr>
          <w:lang w:val="hr-HR"/>
        </w:rPr>
        <w:t xml:space="preserve"> </w:t>
      </w:r>
      <w:r w:rsidR="00E771DA">
        <w:rPr>
          <w:lang w:val="hr-HR"/>
        </w:rPr>
        <w:t>razini su</w:t>
      </w:r>
      <w:r w:rsidR="00000394" w:rsidRPr="00943E0B">
        <w:rPr>
          <w:lang w:val="hr-HR"/>
        </w:rPr>
        <w:t xml:space="preserve"> prošlogodišnjeg ostvarenja</w:t>
      </w:r>
      <w:r w:rsidR="00755BCA">
        <w:rPr>
          <w:lang w:val="hr-HR"/>
        </w:rPr>
        <w:t xml:space="preserve">. </w:t>
      </w:r>
    </w:p>
    <w:p w14:paraId="6C065357" w14:textId="77777777" w:rsidR="00755BCA" w:rsidRDefault="00755BCA" w:rsidP="00755BCA">
      <w:pPr>
        <w:ind w:left="720"/>
        <w:jc w:val="both"/>
        <w:rPr>
          <w:lang w:val="hr-HR"/>
        </w:rPr>
      </w:pPr>
    </w:p>
    <w:p w14:paraId="49B815E9" w14:textId="77777777" w:rsidR="00755BCA" w:rsidRDefault="00413899">
      <w:pPr>
        <w:numPr>
          <w:ilvl w:val="0"/>
          <w:numId w:val="5"/>
        </w:numPr>
        <w:jc w:val="both"/>
        <w:rPr>
          <w:lang w:val="hr-HR"/>
        </w:rPr>
      </w:pPr>
      <w:r w:rsidRPr="00413899">
        <w:rPr>
          <w:lang w:val="hr-HR"/>
        </w:rPr>
        <w:t xml:space="preserve">Šifra </w:t>
      </w:r>
      <w:r w:rsidR="00755BCA" w:rsidRPr="00413899">
        <w:rPr>
          <w:lang w:val="hr-HR"/>
        </w:rPr>
        <w:t>636 – P</w:t>
      </w:r>
      <w:r w:rsidR="00C4112F" w:rsidRPr="00413899">
        <w:rPr>
          <w:lang w:val="hr-HR"/>
        </w:rPr>
        <w:t xml:space="preserve">omoći proračunskim korisnicima iz proračuna koji im nije nadležan ostvareni su u iznosu </w:t>
      </w:r>
      <w:r w:rsidR="00E771DA">
        <w:rPr>
          <w:lang w:val="hr-HR"/>
        </w:rPr>
        <w:t xml:space="preserve">403,20 </w:t>
      </w:r>
      <w:proofErr w:type="spellStart"/>
      <w:r w:rsidR="00E771DA">
        <w:rPr>
          <w:lang w:val="hr-HR"/>
        </w:rPr>
        <w:t>eur</w:t>
      </w:r>
      <w:proofErr w:type="spellEnd"/>
      <w:r w:rsidR="00C4112F" w:rsidRPr="00413899">
        <w:rPr>
          <w:lang w:val="hr-HR"/>
        </w:rPr>
        <w:t xml:space="preserve"> (za </w:t>
      </w:r>
      <w:r w:rsidR="00E771DA">
        <w:rPr>
          <w:lang w:val="hr-HR"/>
        </w:rPr>
        <w:t xml:space="preserve">2 puta </w:t>
      </w:r>
      <w:r w:rsidR="00755BCA" w:rsidRPr="00413899">
        <w:rPr>
          <w:lang w:val="hr-HR"/>
        </w:rPr>
        <w:t>i</w:t>
      </w:r>
      <w:r w:rsidRPr="00413899">
        <w:rPr>
          <w:lang w:val="hr-HR"/>
        </w:rPr>
        <w:t>znad</w:t>
      </w:r>
      <w:r w:rsidR="00755BCA" w:rsidRPr="00413899">
        <w:rPr>
          <w:lang w:val="hr-HR"/>
        </w:rPr>
        <w:t xml:space="preserve"> prošlogodišnjeg ostvarenja), a odnose se na pomoći iz D</w:t>
      </w:r>
      <w:r w:rsidR="00C4112F" w:rsidRPr="00413899">
        <w:rPr>
          <w:lang w:val="hr-HR"/>
        </w:rPr>
        <w:t>ržavnog prora</w:t>
      </w:r>
      <w:r w:rsidR="00755BCA" w:rsidRPr="00413899">
        <w:rPr>
          <w:lang w:val="hr-HR"/>
        </w:rPr>
        <w:t xml:space="preserve">čuna za program </w:t>
      </w:r>
      <w:proofErr w:type="spellStart"/>
      <w:r w:rsidR="00755BCA" w:rsidRPr="00413899">
        <w:rPr>
          <w:lang w:val="hr-HR"/>
        </w:rPr>
        <w:t>predškole</w:t>
      </w:r>
      <w:proofErr w:type="spellEnd"/>
      <w:r w:rsidR="00993ED4">
        <w:rPr>
          <w:lang w:val="hr-HR"/>
        </w:rPr>
        <w:t xml:space="preserve"> prema broju djece polaznika programa.</w:t>
      </w:r>
    </w:p>
    <w:p w14:paraId="362D554D" w14:textId="77777777" w:rsidR="00413899" w:rsidRDefault="00413899" w:rsidP="00413899">
      <w:pPr>
        <w:pStyle w:val="Odlomakpopisa"/>
        <w:rPr>
          <w:lang w:val="hr-HR"/>
        </w:rPr>
      </w:pPr>
    </w:p>
    <w:p w14:paraId="042E33A8" w14:textId="77777777" w:rsidR="00413899" w:rsidRDefault="00413899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Šifra 652 – Prihodi po posebnim propisima odnose se na roditeljski udio u sufinanciranju cijene  vrtića, a ostvareni su u iznosu od 1</w:t>
      </w:r>
      <w:r w:rsidR="00AD2823">
        <w:rPr>
          <w:lang w:val="hr-HR"/>
        </w:rPr>
        <w:t>6.293,05</w:t>
      </w:r>
      <w:r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>
        <w:rPr>
          <w:lang w:val="hr-HR"/>
        </w:rPr>
        <w:t xml:space="preserve"> (za </w:t>
      </w:r>
      <w:r w:rsidR="00AD2823">
        <w:rPr>
          <w:lang w:val="hr-HR"/>
        </w:rPr>
        <w:t>5,3</w:t>
      </w:r>
      <w:r>
        <w:rPr>
          <w:lang w:val="hr-HR"/>
        </w:rPr>
        <w:t>% više nego u prethodnoj godini)</w:t>
      </w:r>
    </w:p>
    <w:p w14:paraId="7B806ED9" w14:textId="77777777" w:rsidR="00413899" w:rsidRPr="00413899" w:rsidRDefault="00413899" w:rsidP="00413899">
      <w:pPr>
        <w:jc w:val="both"/>
        <w:rPr>
          <w:lang w:val="hr-HR"/>
        </w:rPr>
      </w:pPr>
    </w:p>
    <w:p w14:paraId="09296B3A" w14:textId="77777777" w:rsidR="00C4112F" w:rsidRPr="00943E0B" w:rsidRDefault="00C4112F" w:rsidP="00FB6C4B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671 – Prihodi iz nadležnog proračuna za financiranje redovne djelatnosti ostvareni su u iznosu od </w:t>
      </w:r>
      <w:r w:rsidR="00E771DA">
        <w:rPr>
          <w:lang w:val="hr-HR"/>
        </w:rPr>
        <w:t>72.673,88</w:t>
      </w:r>
      <w:r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>
        <w:rPr>
          <w:lang w:val="hr-HR"/>
        </w:rPr>
        <w:t>, a u skladu s financijskim planom i potrebama dječjeg vrtića.</w:t>
      </w:r>
      <w:r w:rsidR="00E771DA">
        <w:rPr>
          <w:lang w:val="hr-HR"/>
        </w:rPr>
        <w:t xml:space="preserve"> U navedeni iznos uključena su sredstva koja je proračun primio iz Državnog proračuna za</w:t>
      </w:r>
      <w:r w:rsidR="004A365F">
        <w:rPr>
          <w:lang w:val="hr-HR"/>
        </w:rPr>
        <w:t xml:space="preserve"> osiguranje</w:t>
      </w:r>
      <w:r w:rsidR="00E771DA">
        <w:rPr>
          <w:lang w:val="hr-HR"/>
        </w:rPr>
        <w:t xml:space="preserve"> fiskaln</w:t>
      </w:r>
      <w:r w:rsidR="004A365F">
        <w:rPr>
          <w:lang w:val="hr-HR"/>
        </w:rPr>
        <w:t>e</w:t>
      </w:r>
      <w:r w:rsidR="00E771DA">
        <w:rPr>
          <w:lang w:val="hr-HR"/>
        </w:rPr>
        <w:t xml:space="preserve"> održivost</w:t>
      </w:r>
      <w:r w:rsidR="004A365F">
        <w:rPr>
          <w:lang w:val="hr-HR"/>
        </w:rPr>
        <w:t>i</w:t>
      </w:r>
      <w:r w:rsidR="00E771DA">
        <w:rPr>
          <w:lang w:val="hr-HR"/>
        </w:rPr>
        <w:t xml:space="preserve"> </w:t>
      </w:r>
      <w:r w:rsidR="00AD2823">
        <w:rPr>
          <w:lang w:val="hr-HR"/>
        </w:rPr>
        <w:t>dječjih vrtića.</w:t>
      </w:r>
    </w:p>
    <w:p w14:paraId="1503553B" w14:textId="77777777" w:rsidR="00CC390E" w:rsidRPr="00943E0B" w:rsidRDefault="00CC390E" w:rsidP="00CC390E">
      <w:pPr>
        <w:ind w:left="720"/>
        <w:jc w:val="both"/>
        <w:rPr>
          <w:lang w:val="hr-HR"/>
        </w:rPr>
      </w:pPr>
    </w:p>
    <w:p w14:paraId="3BE98503" w14:textId="77777777" w:rsidR="00CC390E" w:rsidRPr="00943E0B" w:rsidRDefault="00C4112F" w:rsidP="007260E2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3 </w:t>
      </w:r>
      <w:r w:rsidR="00993E07" w:rsidRPr="00943E0B">
        <w:rPr>
          <w:lang w:val="hr-HR"/>
        </w:rPr>
        <w:t>-</w:t>
      </w:r>
      <w:r w:rsidR="00E969ED" w:rsidRPr="00943E0B">
        <w:rPr>
          <w:lang w:val="hr-HR"/>
        </w:rPr>
        <w:t xml:space="preserve"> Ukupni rashodi poslovanja</w:t>
      </w:r>
      <w:r w:rsidR="007260E2" w:rsidRPr="00943E0B">
        <w:rPr>
          <w:lang w:val="hr-HR"/>
        </w:rPr>
        <w:t xml:space="preserve"> </w:t>
      </w:r>
      <w:r w:rsidR="00722A8B" w:rsidRPr="00943E0B">
        <w:rPr>
          <w:lang w:val="hr-HR"/>
        </w:rPr>
        <w:t>izno</w:t>
      </w:r>
      <w:r w:rsidR="00FD1DA0" w:rsidRPr="00943E0B">
        <w:rPr>
          <w:lang w:val="hr-HR"/>
        </w:rPr>
        <w:t xml:space="preserve">se </w:t>
      </w:r>
      <w:r w:rsidR="00AD2823">
        <w:rPr>
          <w:lang w:val="hr-HR"/>
        </w:rPr>
        <w:t>91.546,78</w:t>
      </w:r>
      <w:r w:rsidR="0012102C" w:rsidRPr="00943E0B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 w:rsidR="00576CB9">
        <w:rPr>
          <w:lang w:val="hr-HR"/>
        </w:rPr>
        <w:t xml:space="preserve"> i</w:t>
      </w:r>
      <w:r>
        <w:rPr>
          <w:lang w:val="hr-HR"/>
        </w:rPr>
        <w:t xml:space="preserve"> iznad su pr</w:t>
      </w:r>
      <w:r w:rsidR="00755BCA">
        <w:rPr>
          <w:lang w:val="hr-HR"/>
        </w:rPr>
        <w:t xml:space="preserve">ošlogodišnjeg ostvarenja za </w:t>
      </w:r>
      <w:r w:rsidR="00AD2823">
        <w:rPr>
          <w:lang w:val="hr-HR"/>
        </w:rPr>
        <w:t>4,3</w:t>
      </w:r>
      <w:r>
        <w:rPr>
          <w:lang w:val="hr-HR"/>
        </w:rPr>
        <w:t xml:space="preserve">%. </w:t>
      </w:r>
      <w:r w:rsidR="0012102C" w:rsidRPr="00943E0B">
        <w:rPr>
          <w:lang w:val="hr-HR"/>
        </w:rPr>
        <w:t xml:space="preserve"> a čine ih</w:t>
      </w:r>
      <w:r w:rsidR="00CC390E" w:rsidRPr="00943E0B">
        <w:rPr>
          <w:lang w:val="hr-HR"/>
        </w:rPr>
        <w:t>:</w:t>
      </w:r>
    </w:p>
    <w:p w14:paraId="08A08FFF" w14:textId="77777777" w:rsidR="004C10FA" w:rsidRPr="00943E0B" w:rsidRDefault="004C10FA" w:rsidP="004C10FA">
      <w:pPr>
        <w:ind w:left="720"/>
        <w:jc w:val="both"/>
        <w:rPr>
          <w:lang w:val="hr-HR"/>
        </w:rPr>
      </w:pPr>
    </w:p>
    <w:p w14:paraId="12C0DD31" w14:textId="77777777" w:rsidR="00CC390E" w:rsidRPr="00943E0B" w:rsidRDefault="0012102C" w:rsidP="004A6E52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lang w:val="hr-HR"/>
        </w:rPr>
      </w:pPr>
      <w:r w:rsidRPr="00943E0B">
        <w:rPr>
          <w:lang w:val="hr-HR"/>
        </w:rPr>
        <w:t xml:space="preserve">rashodi za zaposlene </w:t>
      </w:r>
      <w:r w:rsidR="00FD1DA0" w:rsidRPr="00943E0B">
        <w:rPr>
          <w:lang w:val="hr-HR"/>
        </w:rPr>
        <w:t xml:space="preserve">u iznosu </w:t>
      </w:r>
      <w:r w:rsidR="00AD2823">
        <w:rPr>
          <w:lang w:val="hr-HR"/>
        </w:rPr>
        <w:t>58.138,78</w:t>
      </w:r>
      <w:r w:rsidR="00413899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 w:rsidR="00B01B5C">
        <w:rPr>
          <w:lang w:val="hr-HR"/>
        </w:rPr>
        <w:t xml:space="preserve">  (6</w:t>
      </w:r>
      <w:r w:rsidR="00413899">
        <w:rPr>
          <w:lang w:val="hr-HR"/>
        </w:rPr>
        <w:t>3,</w:t>
      </w:r>
      <w:r w:rsidR="00AD2823">
        <w:rPr>
          <w:lang w:val="hr-HR"/>
        </w:rPr>
        <w:t>5</w:t>
      </w:r>
      <w:r w:rsidRPr="00943E0B">
        <w:rPr>
          <w:lang w:val="hr-HR"/>
        </w:rPr>
        <w:t>%</w:t>
      </w:r>
      <w:r w:rsidR="00E969ED" w:rsidRPr="00943E0B">
        <w:rPr>
          <w:lang w:val="hr-HR"/>
        </w:rPr>
        <w:t xml:space="preserve"> u strukturi ukupnih rashoda</w:t>
      </w:r>
      <w:r w:rsidRPr="00943E0B">
        <w:rPr>
          <w:lang w:val="hr-HR"/>
        </w:rPr>
        <w:t xml:space="preserve">), </w:t>
      </w:r>
    </w:p>
    <w:p w14:paraId="0BF25315" w14:textId="77777777" w:rsidR="00CC390E" w:rsidRPr="00943E0B" w:rsidRDefault="0012102C" w:rsidP="004A6E52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lang w:val="hr-HR"/>
        </w:rPr>
      </w:pPr>
      <w:r w:rsidRPr="00943E0B">
        <w:rPr>
          <w:lang w:val="hr-HR"/>
        </w:rPr>
        <w:t>materijalni rashodi</w:t>
      </w:r>
      <w:r w:rsidR="00FD1DA0" w:rsidRPr="00943E0B">
        <w:rPr>
          <w:lang w:val="hr-HR"/>
        </w:rPr>
        <w:t xml:space="preserve"> u iznosu </w:t>
      </w:r>
      <w:r w:rsidR="00AD2823">
        <w:rPr>
          <w:lang w:val="hr-HR"/>
        </w:rPr>
        <w:t>32.961,00</w:t>
      </w:r>
      <w:r w:rsidR="00C4112F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 w:rsidR="008749F4">
        <w:rPr>
          <w:lang w:val="hr-HR"/>
        </w:rPr>
        <w:t xml:space="preserve"> (3</w:t>
      </w:r>
      <w:r w:rsidR="00AD2823">
        <w:rPr>
          <w:lang w:val="hr-HR"/>
        </w:rPr>
        <w:t>6,0</w:t>
      </w:r>
      <w:r w:rsidR="00E969ED" w:rsidRPr="00943E0B">
        <w:rPr>
          <w:lang w:val="hr-HR"/>
        </w:rPr>
        <w:t>% u strukturi ukupnih rashoda)</w:t>
      </w:r>
      <w:r w:rsidR="00CC390E" w:rsidRPr="00943E0B">
        <w:rPr>
          <w:lang w:val="hr-HR"/>
        </w:rPr>
        <w:t>,</w:t>
      </w:r>
      <w:r w:rsidR="00E969ED" w:rsidRPr="00943E0B">
        <w:rPr>
          <w:lang w:val="hr-HR"/>
        </w:rPr>
        <w:t xml:space="preserve"> te </w:t>
      </w:r>
    </w:p>
    <w:p w14:paraId="6A69FB88" w14:textId="77777777" w:rsidR="00FB6C4B" w:rsidRPr="00943E0B" w:rsidRDefault="00722A8B" w:rsidP="004A6E52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lang w:val="hr-HR"/>
        </w:rPr>
      </w:pPr>
      <w:r w:rsidRPr="00943E0B">
        <w:rPr>
          <w:lang w:val="hr-HR"/>
        </w:rPr>
        <w:t xml:space="preserve">financijski rashodi </w:t>
      </w:r>
      <w:r w:rsidR="00AD2823">
        <w:rPr>
          <w:lang w:val="hr-HR"/>
        </w:rPr>
        <w:t>447,00</w:t>
      </w:r>
      <w:r w:rsidR="00B01B5C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 w:rsidR="00B01B5C">
        <w:rPr>
          <w:lang w:val="hr-HR"/>
        </w:rPr>
        <w:t xml:space="preserve"> (0,</w:t>
      </w:r>
      <w:r w:rsidR="00AD2823">
        <w:rPr>
          <w:lang w:val="hr-HR"/>
        </w:rPr>
        <w:t>5</w:t>
      </w:r>
      <w:r w:rsidR="00E969ED" w:rsidRPr="00943E0B">
        <w:rPr>
          <w:lang w:val="hr-HR"/>
        </w:rPr>
        <w:t>% u strukturi ukupnih rashoda) .</w:t>
      </w:r>
    </w:p>
    <w:p w14:paraId="7EE3855E" w14:textId="77777777" w:rsidR="00FB6C4B" w:rsidRPr="00943E0B" w:rsidRDefault="00FB6C4B" w:rsidP="004A6E52">
      <w:pPr>
        <w:ind w:left="348"/>
        <w:jc w:val="both"/>
        <w:rPr>
          <w:lang w:val="hr-HR"/>
        </w:rPr>
      </w:pPr>
    </w:p>
    <w:p w14:paraId="798055BD" w14:textId="77777777" w:rsidR="004A117E" w:rsidRDefault="00DD3B01" w:rsidP="00DD3B01">
      <w:pPr>
        <w:numPr>
          <w:ilvl w:val="0"/>
          <w:numId w:val="5"/>
        </w:numPr>
        <w:jc w:val="both"/>
        <w:rPr>
          <w:lang w:val="hr-HR"/>
        </w:rPr>
      </w:pPr>
      <w:r w:rsidRPr="00943E0B">
        <w:rPr>
          <w:lang w:val="hr-HR"/>
        </w:rPr>
        <w:t>Značajnije odstupanje</w:t>
      </w:r>
      <w:r w:rsidR="00FB6C4B" w:rsidRPr="00943E0B">
        <w:rPr>
          <w:lang w:val="hr-HR"/>
        </w:rPr>
        <w:t xml:space="preserve"> u odnosu na prošlogodišnje razdoblje b</w:t>
      </w:r>
      <w:r w:rsidR="004A117E" w:rsidRPr="00943E0B">
        <w:rPr>
          <w:lang w:val="hr-HR"/>
        </w:rPr>
        <w:t>ilježe</w:t>
      </w:r>
      <w:r w:rsidR="00FB6C4B" w:rsidRPr="00943E0B">
        <w:rPr>
          <w:lang w:val="hr-HR"/>
        </w:rPr>
        <w:t xml:space="preserve"> sljedeće stavke</w:t>
      </w:r>
      <w:r w:rsidRPr="00943E0B">
        <w:rPr>
          <w:lang w:val="hr-HR"/>
        </w:rPr>
        <w:t xml:space="preserve"> rashoda</w:t>
      </w:r>
      <w:r w:rsidR="00FB6C4B" w:rsidRPr="00943E0B">
        <w:rPr>
          <w:lang w:val="hr-HR"/>
        </w:rPr>
        <w:t>:</w:t>
      </w:r>
    </w:p>
    <w:p w14:paraId="4B6637C2" w14:textId="77777777" w:rsidR="00345FA7" w:rsidRPr="002A52D8" w:rsidRDefault="00345FA7" w:rsidP="00993ED4">
      <w:pPr>
        <w:numPr>
          <w:ilvl w:val="1"/>
          <w:numId w:val="12"/>
        </w:numPr>
        <w:jc w:val="both"/>
        <w:rPr>
          <w:lang w:val="hr-HR"/>
        </w:rPr>
      </w:pPr>
      <w:r>
        <w:rPr>
          <w:lang w:val="hr-HR"/>
        </w:rPr>
        <w:lastRenderedPageBreak/>
        <w:t>312 ostali rashodi za zaposlene</w:t>
      </w:r>
      <w:r w:rsidR="002A52D8">
        <w:rPr>
          <w:lang w:val="hr-HR"/>
        </w:rPr>
        <w:t xml:space="preserve"> bilježe povećanje za </w:t>
      </w:r>
      <w:r w:rsidR="00AD2823">
        <w:rPr>
          <w:lang w:val="hr-HR"/>
        </w:rPr>
        <w:t xml:space="preserve">1.275,98 </w:t>
      </w:r>
      <w:proofErr w:type="spellStart"/>
      <w:r w:rsidR="00AD2823">
        <w:rPr>
          <w:lang w:val="hr-HR"/>
        </w:rPr>
        <w:t>eur</w:t>
      </w:r>
      <w:proofErr w:type="spellEnd"/>
      <w:r w:rsidR="00AD2823">
        <w:rPr>
          <w:lang w:val="hr-HR"/>
        </w:rPr>
        <w:t xml:space="preserve"> (40,9%)</w:t>
      </w:r>
      <w:r w:rsidR="002A52D8">
        <w:rPr>
          <w:lang w:val="hr-HR"/>
        </w:rPr>
        <w:t xml:space="preserve"> zbog povećanja iznosa </w:t>
      </w:r>
      <w:r w:rsidR="00AD2823">
        <w:rPr>
          <w:lang w:val="hr-HR"/>
        </w:rPr>
        <w:t>regresa te isplate paušalne naknade za topli obrok od rujna 2023.g.</w:t>
      </w:r>
    </w:p>
    <w:p w14:paraId="2B75F04F" w14:textId="77777777" w:rsidR="00105634" w:rsidRDefault="004A6E52" w:rsidP="00993ED4">
      <w:pPr>
        <w:numPr>
          <w:ilvl w:val="1"/>
          <w:numId w:val="12"/>
        </w:numPr>
        <w:jc w:val="both"/>
        <w:rPr>
          <w:lang w:val="hr-HR"/>
        </w:rPr>
      </w:pPr>
      <w:r>
        <w:rPr>
          <w:lang w:val="hr-HR"/>
        </w:rPr>
        <w:t>u</w:t>
      </w:r>
      <w:r w:rsidR="00105634">
        <w:rPr>
          <w:lang w:val="hr-HR"/>
        </w:rPr>
        <w:t xml:space="preserve"> okviru računske skupine 3</w:t>
      </w:r>
      <w:r w:rsidR="000847D4">
        <w:rPr>
          <w:lang w:val="hr-HR"/>
        </w:rPr>
        <w:t>2</w:t>
      </w:r>
      <w:r w:rsidR="00C43AFA">
        <w:rPr>
          <w:lang w:val="hr-HR"/>
        </w:rPr>
        <w:t>1</w:t>
      </w:r>
      <w:r w:rsidR="00FC2222">
        <w:rPr>
          <w:lang w:val="hr-HR"/>
        </w:rPr>
        <w:t xml:space="preserve"> </w:t>
      </w:r>
      <w:r w:rsidR="001B578A">
        <w:rPr>
          <w:lang w:val="hr-HR"/>
        </w:rPr>
        <w:t xml:space="preserve">stavka </w:t>
      </w:r>
      <w:r w:rsidR="00C82780">
        <w:rPr>
          <w:lang w:val="hr-HR"/>
        </w:rPr>
        <w:t>naknada</w:t>
      </w:r>
      <w:r w:rsidR="000847D4">
        <w:rPr>
          <w:lang w:val="hr-HR"/>
        </w:rPr>
        <w:t xml:space="preserve"> troško</w:t>
      </w:r>
      <w:r w:rsidR="00C82780">
        <w:rPr>
          <w:lang w:val="hr-HR"/>
        </w:rPr>
        <w:t>va</w:t>
      </w:r>
      <w:r w:rsidR="000847D4">
        <w:rPr>
          <w:lang w:val="hr-HR"/>
        </w:rPr>
        <w:t xml:space="preserve"> zaposlenima</w:t>
      </w:r>
      <w:r w:rsidR="00345FA7">
        <w:rPr>
          <w:lang w:val="hr-HR"/>
        </w:rPr>
        <w:t xml:space="preserve"> </w:t>
      </w:r>
      <w:r w:rsidR="00B01B5C">
        <w:rPr>
          <w:lang w:val="hr-HR"/>
        </w:rPr>
        <w:t>biljež</w:t>
      </w:r>
      <w:r w:rsidR="001B578A">
        <w:rPr>
          <w:lang w:val="hr-HR"/>
        </w:rPr>
        <w:t>i</w:t>
      </w:r>
      <w:r w:rsidR="00345FA7">
        <w:rPr>
          <w:lang w:val="hr-HR"/>
        </w:rPr>
        <w:t xml:space="preserve"> povećanje za </w:t>
      </w:r>
      <w:r w:rsidR="00C82780">
        <w:rPr>
          <w:lang w:val="hr-HR"/>
        </w:rPr>
        <w:t>10,4</w:t>
      </w:r>
      <w:r w:rsidR="00345FA7">
        <w:rPr>
          <w:lang w:val="hr-HR"/>
        </w:rPr>
        <w:t xml:space="preserve"> </w:t>
      </w:r>
      <w:r w:rsidR="00FC2222">
        <w:rPr>
          <w:lang w:val="hr-HR"/>
        </w:rPr>
        <w:t>%</w:t>
      </w:r>
      <w:r w:rsidR="00B01B5C">
        <w:rPr>
          <w:lang w:val="hr-HR"/>
        </w:rPr>
        <w:t xml:space="preserve"> odnosno </w:t>
      </w:r>
      <w:r w:rsidR="00C82780">
        <w:rPr>
          <w:lang w:val="hr-HR"/>
        </w:rPr>
        <w:t>649,21</w:t>
      </w:r>
      <w:r w:rsidR="002A52D8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 w:rsidR="00B01B5C">
        <w:rPr>
          <w:lang w:val="hr-HR"/>
        </w:rPr>
        <w:t xml:space="preserve"> zbog </w:t>
      </w:r>
      <w:r w:rsidR="002A52D8">
        <w:rPr>
          <w:lang w:val="hr-HR"/>
        </w:rPr>
        <w:t>već</w:t>
      </w:r>
      <w:r w:rsidR="00C82780">
        <w:rPr>
          <w:lang w:val="hr-HR"/>
        </w:rPr>
        <w:t>ih rashoda za troškove prijevoza</w:t>
      </w:r>
      <w:r w:rsidR="00345FA7">
        <w:rPr>
          <w:lang w:val="hr-HR"/>
        </w:rPr>
        <w:t xml:space="preserve"> (povratak zaposlenice s porodiljnog dopusta</w:t>
      </w:r>
      <w:r w:rsidR="00137FF6">
        <w:rPr>
          <w:lang w:val="hr-HR"/>
        </w:rPr>
        <w:t>)</w:t>
      </w:r>
      <w:r w:rsidR="00C82780">
        <w:rPr>
          <w:lang w:val="hr-HR"/>
        </w:rPr>
        <w:t>,</w:t>
      </w:r>
    </w:p>
    <w:p w14:paraId="6690D094" w14:textId="77777777" w:rsidR="00A45D57" w:rsidRDefault="004A6E52" w:rsidP="00672795">
      <w:pPr>
        <w:numPr>
          <w:ilvl w:val="1"/>
          <w:numId w:val="12"/>
        </w:numPr>
        <w:jc w:val="both"/>
        <w:rPr>
          <w:lang w:val="hr-HR"/>
        </w:rPr>
      </w:pPr>
      <w:r w:rsidRPr="00A45D57">
        <w:rPr>
          <w:lang w:val="hr-HR"/>
        </w:rPr>
        <w:t>u</w:t>
      </w:r>
      <w:r w:rsidR="00882D85" w:rsidRPr="00A45D57">
        <w:rPr>
          <w:lang w:val="hr-HR"/>
        </w:rPr>
        <w:t xml:space="preserve"> okviru računske skupine 32</w:t>
      </w:r>
      <w:r w:rsidR="00C43AFA" w:rsidRPr="00A45D57">
        <w:rPr>
          <w:lang w:val="hr-HR"/>
        </w:rPr>
        <w:t>3</w:t>
      </w:r>
      <w:r w:rsidR="00882D85" w:rsidRPr="00A45D57">
        <w:rPr>
          <w:lang w:val="hr-HR"/>
        </w:rPr>
        <w:t xml:space="preserve"> </w:t>
      </w:r>
      <w:r w:rsidR="006813E7" w:rsidRPr="00A45D57">
        <w:rPr>
          <w:lang w:val="hr-HR"/>
        </w:rPr>
        <w:t xml:space="preserve">- </w:t>
      </w:r>
      <w:r w:rsidR="00C43AFA" w:rsidRPr="00A45D57">
        <w:rPr>
          <w:lang w:val="hr-HR"/>
        </w:rPr>
        <w:t xml:space="preserve">rashodi za usluge zabilježeno je </w:t>
      </w:r>
      <w:r w:rsidR="00C82780">
        <w:rPr>
          <w:lang w:val="hr-HR"/>
        </w:rPr>
        <w:t>povećanje iznosa</w:t>
      </w:r>
      <w:r w:rsidR="00891115" w:rsidRPr="00A45D57">
        <w:rPr>
          <w:lang w:val="hr-HR"/>
        </w:rPr>
        <w:t xml:space="preserve"> </w:t>
      </w:r>
      <w:r w:rsidR="00C43AFA" w:rsidRPr="00A45D57">
        <w:rPr>
          <w:lang w:val="hr-HR"/>
        </w:rPr>
        <w:t>stavke usluge tekućeg i investicijskog održavanja za</w:t>
      </w:r>
      <w:r w:rsidR="00C82780">
        <w:rPr>
          <w:lang w:val="hr-HR"/>
        </w:rPr>
        <w:t xml:space="preserve"> 3 puta, a odnosi se </w:t>
      </w:r>
      <w:r w:rsidR="00891115" w:rsidRPr="00A45D57">
        <w:rPr>
          <w:lang w:val="hr-HR"/>
        </w:rPr>
        <w:t xml:space="preserve">na </w:t>
      </w:r>
      <w:r w:rsidR="00A45D57" w:rsidRPr="00A45D57">
        <w:rPr>
          <w:lang w:val="hr-HR"/>
        </w:rPr>
        <w:t xml:space="preserve">usluge </w:t>
      </w:r>
      <w:r w:rsidR="00891115" w:rsidRPr="00A45D57">
        <w:rPr>
          <w:lang w:val="hr-HR"/>
        </w:rPr>
        <w:t>održavanje</w:t>
      </w:r>
      <w:r w:rsidR="00C43AFA" w:rsidRPr="00A45D57">
        <w:rPr>
          <w:lang w:val="hr-HR"/>
        </w:rPr>
        <w:t xml:space="preserve"> centralnog grijanja</w:t>
      </w:r>
      <w:r w:rsidR="00C82780">
        <w:rPr>
          <w:lang w:val="hr-HR"/>
        </w:rPr>
        <w:t>.</w:t>
      </w:r>
    </w:p>
    <w:p w14:paraId="5C9E9B5A" w14:textId="77777777" w:rsidR="00672795" w:rsidRPr="00672795" w:rsidRDefault="00672795" w:rsidP="00672795">
      <w:pPr>
        <w:ind w:left="1440"/>
        <w:jc w:val="both"/>
        <w:rPr>
          <w:lang w:val="hr-HR"/>
        </w:rPr>
      </w:pPr>
    </w:p>
    <w:p w14:paraId="4BBAA084" w14:textId="77777777" w:rsidR="00330BCC" w:rsidRPr="00943E0B" w:rsidRDefault="00A45D57" w:rsidP="006813E7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X005/</w:t>
      </w:r>
      <w:r w:rsidR="006813E7">
        <w:rPr>
          <w:lang w:val="hr-HR"/>
        </w:rPr>
        <w:t>922</w:t>
      </w:r>
      <w:r>
        <w:rPr>
          <w:lang w:val="hr-HR"/>
        </w:rPr>
        <w:t>1</w:t>
      </w:r>
      <w:r w:rsidR="006813E7">
        <w:rPr>
          <w:lang w:val="hr-HR"/>
        </w:rPr>
        <w:t xml:space="preserve"> / 922</w:t>
      </w:r>
      <w:r>
        <w:rPr>
          <w:lang w:val="hr-HR"/>
        </w:rPr>
        <w:t>2/X006</w:t>
      </w:r>
      <w:r w:rsidR="006813E7">
        <w:rPr>
          <w:lang w:val="hr-HR"/>
        </w:rPr>
        <w:t xml:space="preserve"> </w:t>
      </w:r>
      <w:r w:rsidR="00EA644A" w:rsidRPr="00CE255E">
        <w:rPr>
          <w:lang w:val="hr-HR"/>
        </w:rPr>
        <w:t>Razlika prihoda i rashoda izvještajnog razdoblja daje t</w:t>
      </w:r>
      <w:r w:rsidR="00EF2C9F" w:rsidRPr="00CE255E">
        <w:rPr>
          <w:lang w:val="hr-HR"/>
        </w:rPr>
        <w:t xml:space="preserve">ekući </w:t>
      </w:r>
      <w:r w:rsidR="00C82780">
        <w:rPr>
          <w:lang w:val="hr-HR"/>
        </w:rPr>
        <w:t>manjak</w:t>
      </w:r>
      <w:r w:rsidR="006813E7">
        <w:rPr>
          <w:lang w:val="hr-HR"/>
        </w:rPr>
        <w:t xml:space="preserve"> </w:t>
      </w:r>
      <w:r w:rsidR="00A20EBB" w:rsidRPr="00CE255E">
        <w:rPr>
          <w:lang w:val="hr-HR"/>
        </w:rPr>
        <w:t xml:space="preserve">prihoda od </w:t>
      </w:r>
      <w:r w:rsidR="00C82780">
        <w:rPr>
          <w:lang w:val="hr-HR"/>
        </w:rPr>
        <w:t>2.176,65</w:t>
      </w:r>
      <w:r w:rsidR="00EF2C9F" w:rsidRPr="00CE255E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 w:rsidR="00330BCC">
        <w:rPr>
          <w:lang w:val="hr-HR"/>
        </w:rPr>
        <w:t>, a što sa prenesenim viškom prihoda iz preth</w:t>
      </w:r>
      <w:r w:rsidR="006813E7">
        <w:rPr>
          <w:lang w:val="hr-HR"/>
        </w:rPr>
        <w:t xml:space="preserve">odne godine u iznosu od </w:t>
      </w:r>
      <w:r w:rsidR="00C82780">
        <w:rPr>
          <w:lang w:val="hr-HR"/>
        </w:rPr>
        <w:t>2.904,37</w:t>
      </w:r>
      <w:r w:rsidR="00330BCC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 w:rsidR="00330BCC">
        <w:rPr>
          <w:lang w:val="hr-HR"/>
        </w:rPr>
        <w:t xml:space="preserve"> daje višak</w:t>
      </w:r>
      <w:r w:rsidR="00330BCC" w:rsidRPr="00943E0B">
        <w:rPr>
          <w:lang w:val="hr-HR"/>
        </w:rPr>
        <w:t xml:space="preserve"> prihoda za pokriće u sljedećem  razdoblju u iznosu od </w:t>
      </w:r>
      <w:r w:rsidR="00C82780">
        <w:rPr>
          <w:lang w:val="hr-HR"/>
        </w:rPr>
        <w:t>727,72</w:t>
      </w:r>
      <w:r w:rsidR="00330BCC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 w:rsidR="00330BCC">
        <w:rPr>
          <w:lang w:val="hr-HR"/>
        </w:rPr>
        <w:t>.</w:t>
      </w:r>
      <w:r>
        <w:rPr>
          <w:lang w:val="hr-HR"/>
        </w:rPr>
        <w:t xml:space="preserve"> </w:t>
      </w:r>
    </w:p>
    <w:p w14:paraId="51ACB31B" w14:textId="77777777" w:rsidR="00672795" w:rsidRPr="00672795" w:rsidRDefault="00672795" w:rsidP="00672795">
      <w:pPr>
        <w:ind w:left="708"/>
        <w:jc w:val="both"/>
        <w:rPr>
          <w:bCs/>
          <w:lang w:val="hr-HR"/>
        </w:rPr>
      </w:pPr>
    </w:p>
    <w:p w14:paraId="695FF3C3" w14:textId="77777777" w:rsidR="0021176F" w:rsidRPr="00943E0B" w:rsidRDefault="0021176F" w:rsidP="00672795">
      <w:pPr>
        <w:jc w:val="both"/>
        <w:rPr>
          <w:b/>
          <w:lang w:val="hr-HR"/>
        </w:rPr>
      </w:pPr>
      <w:r w:rsidRPr="00943E0B">
        <w:rPr>
          <w:b/>
          <w:lang w:val="hr-HR"/>
        </w:rPr>
        <w:t>Bilješke uz obrazac BIL – Bilanca</w:t>
      </w:r>
    </w:p>
    <w:p w14:paraId="211781B1" w14:textId="77777777" w:rsidR="0021176F" w:rsidRPr="00943E0B" w:rsidRDefault="0021176F" w:rsidP="0021176F">
      <w:pPr>
        <w:ind w:left="360"/>
        <w:jc w:val="both"/>
        <w:rPr>
          <w:b/>
          <w:lang w:val="hr-HR"/>
        </w:rPr>
      </w:pPr>
    </w:p>
    <w:p w14:paraId="1DD734D3" w14:textId="77777777" w:rsidR="0021176F" w:rsidRDefault="00742E37" w:rsidP="00742E37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Šifra B001/B003 </w:t>
      </w:r>
      <w:r w:rsidR="0021176F" w:rsidRPr="00943E0B">
        <w:rPr>
          <w:lang w:val="hr-HR"/>
        </w:rPr>
        <w:t xml:space="preserve">– </w:t>
      </w:r>
      <w:r>
        <w:rPr>
          <w:lang w:val="hr-HR"/>
        </w:rPr>
        <w:t xml:space="preserve"> </w:t>
      </w:r>
      <w:r w:rsidR="0021176F" w:rsidRPr="00943E0B">
        <w:rPr>
          <w:lang w:val="hr-HR"/>
        </w:rPr>
        <w:t xml:space="preserve">ukupna imovina u vrijednosti </w:t>
      </w:r>
      <w:r w:rsidR="00C82780">
        <w:rPr>
          <w:lang w:val="hr-HR"/>
        </w:rPr>
        <w:t>2.764,23</w:t>
      </w:r>
      <w:r w:rsidR="0021176F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>
        <w:rPr>
          <w:lang w:val="hr-HR"/>
        </w:rPr>
        <w:t xml:space="preserve">/ obveze i vlastiti izvori u iznosu od </w:t>
      </w:r>
      <w:r w:rsidR="00C82780">
        <w:rPr>
          <w:lang w:val="hr-HR"/>
        </w:rPr>
        <w:t xml:space="preserve">2.764,23 </w:t>
      </w:r>
      <w:proofErr w:type="spellStart"/>
      <w:r w:rsidR="00C82780">
        <w:rPr>
          <w:lang w:val="hr-HR"/>
        </w:rPr>
        <w:t>eur</w:t>
      </w:r>
      <w:proofErr w:type="spellEnd"/>
      <w:r w:rsidR="0021176F">
        <w:rPr>
          <w:lang w:val="hr-HR"/>
        </w:rPr>
        <w:t xml:space="preserve"> biljež</w:t>
      </w:r>
      <w:r>
        <w:rPr>
          <w:lang w:val="hr-HR"/>
        </w:rPr>
        <w:t>e</w:t>
      </w:r>
      <w:r w:rsidR="0021176F">
        <w:rPr>
          <w:lang w:val="hr-HR"/>
        </w:rPr>
        <w:t xml:space="preserve"> </w:t>
      </w:r>
      <w:r w:rsidR="00C82780">
        <w:rPr>
          <w:lang w:val="hr-HR"/>
        </w:rPr>
        <w:t>smanjenje</w:t>
      </w:r>
      <w:r w:rsidR="0021176F">
        <w:rPr>
          <w:lang w:val="hr-HR"/>
        </w:rPr>
        <w:t xml:space="preserve"> za </w:t>
      </w:r>
      <w:r>
        <w:rPr>
          <w:lang w:val="hr-HR"/>
        </w:rPr>
        <w:t>4</w:t>
      </w:r>
      <w:r w:rsidR="00C82780">
        <w:rPr>
          <w:lang w:val="hr-HR"/>
        </w:rPr>
        <w:t>7</w:t>
      </w:r>
      <w:r w:rsidR="0021176F" w:rsidRPr="00943E0B">
        <w:rPr>
          <w:lang w:val="hr-HR"/>
        </w:rPr>
        <w:t>% u odnosu na prethodno razdoblje što je rezultat</w:t>
      </w:r>
      <w:r>
        <w:rPr>
          <w:lang w:val="hr-HR"/>
        </w:rPr>
        <w:t xml:space="preserve"> </w:t>
      </w:r>
      <w:r w:rsidR="00C82780">
        <w:rPr>
          <w:lang w:val="hr-HR"/>
        </w:rPr>
        <w:t>smanjenja</w:t>
      </w:r>
      <w:r>
        <w:rPr>
          <w:lang w:val="hr-HR"/>
        </w:rPr>
        <w:t xml:space="preserve"> financijske imovine – novac u banci (šifra 111) </w:t>
      </w:r>
      <w:r w:rsidR="00201DD8">
        <w:rPr>
          <w:lang w:val="hr-HR"/>
        </w:rPr>
        <w:t xml:space="preserve">u strukturi </w:t>
      </w:r>
      <w:r>
        <w:rPr>
          <w:lang w:val="hr-HR"/>
        </w:rPr>
        <w:t xml:space="preserve">aktive i viška prihoda (šifra 9221) </w:t>
      </w:r>
      <w:r w:rsidR="00201DD8">
        <w:rPr>
          <w:lang w:val="hr-HR"/>
        </w:rPr>
        <w:t>u strukturi pasive.</w:t>
      </w:r>
    </w:p>
    <w:p w14:paraId="64124E1A" w14:textId="77777777" w:rsidR="00993ED4" w:rsidRPr="00742E37" w:rsidRDefault="00993ED4" w:rsidP="00993ED4">
      <w:pPr>
        <w:ind w:left="708"/>
        <w:jc w:val="both"/>
        <w:rPr>
          <w:lang w:val="hr-HR"/>
        </w:rPr>
      </w:pPr>
      <w:r>
        <w:rPr>
          <w:lang w:val="hr-HR"/>
        </w:rPr>
        <w:t xml:space="preserve">Iznos iskazan na stavci </w:t>
      </w:r>
      <w:proofErr w:type="spellStart"/>
      <w:r>
        <w:rPr>
          <w:lang w:val="hr-HR"/>
        </w:rPr>
        <w:t>izvanbilančni</w:t>
      </w:r>
      <w:proofErr w:type="spellEnd"/>
      <w:r>
        <w:rPr>
          <w:lang w:val="hr-HR"/>
        </w:rPr>
        <w:t xml:space="preserve"> zapisi (šifra 991/996) odnosi se na evidentiranu vrijednost imovine dobivene na korištenje od Osnivača.</w:t>
      </w:r>
    </w:p>
    <w:p w14:paraId="2D4B3847" w14:textId="77777777" w:rsidR="00C739BE" w:rsidRPr="00943E0B" w:rsidRDefault="00C739BE" w:rsidP="006813E7">
      <w:pPr>
        <w:jc w:val="both"/>
        <w:rPr>
          <w:lang w:val="hr-HR"/>
        </w:rPr>
      </w:pPr>
    </w:p>
    <w:p w14:paraId="39BAC6CC" w14:textId="77777777" w:rsidR="00BF318D" w:rsidRPr="00943E0B" w:rsidRDefault="00BF318D" w:rsidP="00672795">
      <w:pPr>
        <w:jc w:val="both"/>
        <w:rPr>
          <w:b/>
          <w:lang w:val="hr-HR"/>
        </w:rPr>
      </w:pPr>
      <w:r w:rsidRPr="00943E0B">
        <w:rPr>
          <w:b/>
          <w:lang w:val="hr-HR"/>
        </w:rPr>
        <w:t>Bilješke uz obrazac Obveze</w:t>
      </w:r>
    </w:p>
    <w:p w14:paraId="4D695321" w14:textId="77777777" w:rsidR="00BF318D" w:rsidRPr="00943E0B" w:rsidRDefault="00BF318D" w:rsidP="00BF318D">
      <w:pPr>
        <w:ind w:left="360"/>
        <w:jc w:val="both"/>
        <w:rPr>
          <w:b/>
          <w:lang w:val="hr-HR"/>
        </w:rPr>
      </w:pPr>
    </w:p>
    <w:p w14:paraId="5CA6FCB7" w14:textId="77777777" w:rsidR="00711BE0" w:rsidRPr="0021176F" w:rsidRDefault="00BF318D" w:rsidP="0021176F">
      <w:pPr>
        <w:numPr>
          <w:ilvl w:val="0"/>
          <w:numId w:val="5"/>
        </w:numPr>
        <w:jc w:val="both"/>
        <w:rPr>
          <w:lang w:val="hr-HR"/>
        </w:rPr>
      </w:pPr>
      <w:r w:rsidRPr="00943E0B">
        <w:rPr>
          <w:lang w:val="hr-HR"/>
        </w:rPr>
        <w:t>Ukupno nepo</w:t>
      </w:r>
      <w:r w:rsidR="006813E7">
        <w:rPr>
          <w:lang w:val="hr-HR"/>
        </w:rPr>
        <w:t xml:space="preserve">dmirene obveze na dan </w:t>
      </w:r>
      <w:r w:rsidR="0021176F">
        <w:rPr>
          <w:lang w:val="hr-HR"/>
        </w:rPr>
        <w:t>31.12.202</w:t>
      </w:r>
      <w:r w:rsidR="00C82780">
        <w:rPr>
          <w:lang w:val="hr-HR"/>
        </w:rPr>
        <w:t>3</w:t>
      </w:r>
      <w:r w:rsidR="0021176F">
        <w:rPr>
          <w:lang w:val="hr-HR"/>
        </w:rPr>
        <w:t>.</w:t>
      </w:r>
      <w:r w:rsidRPr="00943E0B">
        <w:rPr>
          <w:lang w:val="hr-HR"/>
        </w:rPr>
        <w:t xml:space="preserve"> iznos</w:t>
      </w:r>
      <w:r w:rsidR="00A20EBB" w:rsidRPr="00943E0B">
        <w:rPr>
          <w:lang w:val="hr-HR"/>
        </w:rPr>
        <w:t xml:space="preserve">e </w:t>
      </w:r>
      <w:r w:rsidR="006813E7">
        <w:rPr>
          <w:lang w:val="hr-HR"/>
        </w:rPr>
        <w:t>1</w:t>
      </w:r>
      <w:r w:rsidR="007D2635">
        <w:rPr>
          <w:lang w:val="hr-HR"/>
        </w:rPr>
        <w:t>.382,72</w:t>
      </w:r>
      <w:r w:rsidR="0021176F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 w:rsidR="0021176F">
        <w:rPr>
          <w:lang w:val="hr-HR"/>
        </w:rPr>
        <w:t xml:space="preserve">, od čega su dospjele </w:t>
      </w:r>
      <w:r w:rsidR="007D2635">
        <w:rPr>
          <w:lang w:val="hr-HR"/>
        </w:rPr>
        <w:t>100,00</w:t>
      </w:r>
      <w:r w:rsidR="0021176F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 w:rsidR="0021176F">
        <w:rPr>
          <w:lang w:val="hr-HR"/>
        </w:rPr>
        <w:t xml:space="preserve"> (plać</w:t>
      </w:r>
      <w:r w:rsidR="00F73E00">
        <w:rPr>
          <w:lang w:val="hr-HR"/>
        </w:rPr>
        <w:t xml:space="preserve">anje izvršeno </w:t>
      </w:r>
      <w:r w:rsidR="0021176F">
        <w:rPr>
          <w:lang w:val="hr-HR"/>
        </w:rPr>
        <w:t>do sastavljanja ovih bilješki).</w:t>
      </w:r>
    </w:p>
    <w:p w14:paraId="0D39EF9F" w14:textId="77777777" w:rsidR="00201DD8" w:rsidRDefault="00201DD8" w:rsidP="00201DD8">
      <w:pPr>
        <w:ind w:left="360"/>
        <w:jc w:val="both"/>
        <w:rPr>
          <w:b/>
          <w:lang w:val="hr-HR"/>
        </w:rPr>
      </w:pPr>
    </w:p>
    <w:p w14:paraId="02AA52E6" w14:textId="77777777" w:rsidR="00201DD8" w:rsidRPr="00943E0B" w:rsidRDefault="00201DD8" w:rsidP="00672795">
      <w:pPr>
        <w:jc w:val="both"/>
        <w:rPr>
          <w:b/>
          <w:lang w:val="hr-HR"/>
        </w:rPr>
      </w:pPr>
      <w:r w:rsidRPr="00943E0B">
        <w:rPr>
          <w:b/>
          <w:lang w:val="hr-HR"/>
        </w:rPr>
        <w:t>Bilješke uz obrazac RAS – funkcijski – Izvještaj o rashodima prema funkcijskoj klasifikaciji</w:t>
      </w:r>
    </w:p>
    <w:p w14:paraId="5B3AF481" w14:textId="77777777" w:rsidR="00201DD8" w:rsidRPr="00943E0B" w:rsidRDefault="00201DD8" w:rsidP="00201DD8">
      <w:pPr>
        <w:ind w:left="360"/>
        <w:jc w:val="both"/>
        <w:rPr>
          <w:b/>
          <w:lang w:val="hr-HR"/>
        </w:rPr>
      </w:pPr>
    </w:p>
    <w:p w14:paraId="7FC2E67B" w14:textId="77777777" w:rsidR="00201DD8" w:rsidRDefault="00201DD8" w:rsidP="00201DD8">
      <w:pPr>
        <w:numPr>
          <w:ilvl w:val="0"/>
          <w:numId w:val="5"/>
        </w:numPr>
        <w:jc w:val="both"/>
        <w:rPr>
          <w:lang w:val="hr-HR"/>
        </w:rPr>
      </w:pPr>
      <w:r w:rsidRPr="00943E0B">
        <w:rPr>
          <w:lang w:val="hr-HR"/>
        </w:rPr>
        <w:t>Ukupni rashodi u iznosu od</w:t>
      </w:r>
      <w:r w:rsidR="00F73E00">
        <w:rPr>
          <w:lang w:val="hr-HR"/>
        </w:rPr>
        <w:t xml:space="preserve"> </w:t>
      </w:r>
      <w:r w:rsidR="007D2635">
        <w:rPr>
          <w:lang w:val="hr-HR"/>
        </w:rPr>
        <w:t>91.546,78</w:t>
      </w:r>
      <w:r w:rsidR="00F73E00">
        <w:rPr>
          <w:lang w:val="hr-HR"/>
        </w:rPr>
        <w:t xml:space="preserve"> </w:t>
      </w:r>
      <w:proofErr w:type="spellStart"/>
      <w:r w:rsidR="00E771DA">
        <w:rPr>
          <w:lang w:val="hr-HR"/>
        </w:rPr>
        <w:t>eur</w:t>
      </w:r>
      <w:proofErr w:type="spellEnd"/>
      <w:r w:rsidRPr="00943E0B">
        <w:rPr>
          <w:lang w:val="hr-HR"/>
        </w:rPr>
        <w:t xml:space="preserve"> evidentirani su pod grupom rashoda 09 - Obrazovanje.</w:t>
      </w:r>
    </w:p>
    <w:p w14:paraId="731109EC" w14:textId="77777777" w:rsidR="00655A1B" w:rsidRPr="00943E0B" w:rsidRDefault="00655A1B" w:rsidP="00655A1B">
      <w:pPr>
        <w:ind w:left="720"/>
        <w:jc w:val="both"/>
        <w:rPr>
          <w:b/>
          <w:lang w:val="hr-HR"/>
        </w:rPr>
      </w:pPr>
    </w:p>
    <w:p w14:paraId="6FB68BB5" w14:textId="77777777" w:rsidR="007260E2" w:rsidRPr="004A6E52" w:rsidRDefault="004A6E52" w:rsidP="00FB6C4B">
      <w:pPr>
        <w:jc w:val="both"/>
        <w:rPr>
          <w:bCs/>
          <w:lang w:val="hr-HR"/>
        </w:rPr>
      </w:pPr>
      <w:r w:rsidRPr="004A6E52">
        <w:rPr>
          <w:bCs/>
          <w:lang w:val="hr-HR"/>
        </w:rPr>
        <w:t>KLASA:</w:t>
      </w:r>
      <w:r w:rsidR="00CA59BD">
        <w:rPr>
          <w:bCs/>
          <w:lang w:val="hr-HR"/>
        </w:rPr>
        <w:t xml:space="preserve"> 400-06</w:t>
      </w:r>
      <w:r w:rsidR="00672795">
        <w:rPr>
          <w:bCs/>
          <w:lang w:val="hr-HR"/>
        </w:rPr>
        <w:t>/2</w:t>
      </w:r>
      <w:r w:rsidR="007D2635">
        <w:rPr>
          <w:bCs/>
          <w:lang w:val="hr-HR"/>
        </w:rPr>
        <w:t>2-01/</w:t>
      </w:r>
      <w:r w:rsidR="00624E16">
        <w:rPr>
          <w:bCs/>
          <w:lang w:val="hr-HR"/>
        </w:rPr>
        <w:t>01</w:t>
      </w:r>
    </w:p>
    <w:p w14:paraId="491A8B06" w14:textId="77777777" w:rsidR="004A6E52" w:rsidRPr="004A6E52" w:rsidRDefault="004A6E52" w:rsidP="00FB6C4B">
      <w:pPr>
        <w:jc w:val="both"/>
        <w:rPr>
          <w:bCs/>
          <w:lang w:val="hr-HR"/>
        </w:rPr>
      </w:pPr>
      <w:r w:rsidRPr="004A6E52">
        <w:rPr>
          <w:bCs/>
          <w:lang w:val="hr-HR"/>
        </w:rPr>
        <w:t>URBROJ:</w:t>
      </w:r>
      <w:r w:rsidR="00CA59BD">
        <w:rPr>
          <w:bCs/>
          <w:lang w:val="hr-HR"/>
        </w:rPr>
        <w:t xml:space="preserve"> 2125-</w:t>
      </w:r>
      <w:r w:rsidR="00672795">
        <w:rPr>
          <w:bCs/>
          <w:lang w:val="hr-HR"/>
        </w:rPr>
        <w:t>43</w:t>
      </w:r>
      <w:r w:rsidR="00624E16">
        <w:rPr>
          <w:bCs/>
          <w:lang w:val="hr-HR"/>
        </w:rPr>
        <w:t>/01-24-06</w:t>
      </w:r>
    </w:p>
    <w:p w14:paraId="1A545127" w14:textId="77777777" w:rsidR="007260E2" w:rsidRPr="00943E0B" w:rsidRDefault="000F4389" w:rsidP="00FB6C4B">
      <w:pPr>
        <w:jc w:val="both"/>
        <w:rPr>
          <w:lang w:val="hr-HR"/>
        </w:rPr>
      </w:pPr>
      <w:r w:rsidRPr="00943E0B">
        <w:rPr>
          <w:lang w:val="hr-HR"/>
        </w:rPr>
        <w:t xml:space="preserve">U Udbini, </w:t>
      </w:r>
      <w:r w:rsidR="007D2635">
        <w:rPr>
          <w:lang w:val="hr-HR"/>
        </w:rPr>
        <w:t>30.01.2024.</w:t>
      </w:r>
    </w:p>
    <w:p w14:paraId="2FBA1531" w14:textId="77777777" w:rsidR="00EF2C9F" w:rsidRDefault="00EF2C9F" w:rsidP="00672795">
      <w:pPr>
        <w:ind w:left="5664" w:firstLine="708"/>
        <w:jc w:val="both"/>
        <w:rPr>
          <w:lang w:val="hr-HR"/>
        </w:rPr>
      </w:pPr>
      <w:r>
        <w:rPr>
          <w:lang w:val="hr-HR"/>
        </w:rPr>
        <w:t>RAVNATELJICA</w:t>
      </w:r>
    </w:p>
    <w:p w14:paraId="10CBD258" w14:textId="77777777" w:rsidR="007260E2" w:rsidRPr="00943E0B" w:rsidRDefault="007260E2" w:rsidP="00EF2C9F">
      <w:pPr>
        <w:ind w:left="5664" w:firstLine="708"/>
        <w:jc w:val="both"/>
        <w:rPr>
          <w:lang w:val="hr-HR"/>
        </w:rPr>
      </w:pPr>
      <w:r w:rsidRPr="00943E0B">
        <w:rPr>
          <w:lang w:val="hr-HR"/>
        </w:rPr>
        <w:t>Slavica Ivanišević</w:t>
      </w:r>
    </w:p>
    <w:p w14:paraId="76512FC4" w14:textId="77777777" w:rsidR="00FB6C4B" w:rsidRPr="00943E0B" w:rsidRDefault="00FB6C4B" w:rsidP="00FB6C4B">
      <w:pPr>
        <w:jc w:val="both"/>
        <w:rPr>
          <w:lang w:val="hr-HR"/>
        </w:rPr>
      </w:pPr>
    </w:p>
    <w:p w14:paraId="23A25C14" w14:textId="77777777" w:rsidR="00FB6C4B" w:rsidRPr="00943E0B" w:rsidRDefault="00FB6C4B" w:rsidP="004A117E">
      <w:pPr>
        <w:ind w:left="708"/>
        <w:jc w:val="both"/>
        <w:rPr>
          <w:lang w:val="hr-HR"/>
        </w:rPr>
      </w:pPr>
    </w:p>
    <w:p w14:paraId="26B33812" w14:textId="77777777" w:rsidR="00FB6C4B" w:rsidRPr="00943E0B" w:rsidRDefault="00FB6C4B" w:rsidP="00FB6C4B">
      <w:pPr>
        <w:jc w:val="both"/>
        <w:rPr>
          <w:lang w:val="hr-HR"/>
        </w:rPr>
      </w:pPr>
    </w:p>
    <w:p w14:paraId="447AC4FC" w14:textId="77777777" w:rsidR="0012102C" w:rsidRPr="00943E0B" w:rsidRDefault="0012102C" w:rsidP="0012102C">
      <w:pPr>
        <w:jc w:val="both"/>
        <w:rPr>
          <w:lang w:val="hr-HR"/>
        </w:rPr>
      </w:pPr>
    </w:p>
    <w:p w14:paraId="34E3C519" w14:textId="77777777" w:rsidR="0012102C" w:rsidRPr="00943E0B" w:rsidRDefault="0012102C" w:rsidP="0012102C">
      <w:pPr>
        <w:jc w:val="both"/>
        <w:rPr>
          <w:lang w:val="hr-HR"/>
        </w:rPr>
      </w:pPr>
    </w:p>
    <w:sectPr w:rsidR="0012102C" w:rsidRPr="00943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59B1"/>
    <w:multiLevelType w:val="hybridMultilevel"/>
    <w:tmpl w:val="540486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104DD"/>
    <w:multiLevelType w:val="hybridMultilevel"/>
    <w:tmpl w:val="D166C576"/>
    <w:lvl w:ilvl="0" w:tplc="FA24E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9104BE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15D7A"/>
    <w:multiLevelType w:val="hybridMultilevel"/>
    <w:tmpl w:val="2864CE18"/>
    <w:lvl w:ilvl="0" w:tplc="5A329D1E">
      <w:start w:val="2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516F00"/>
    <w:multiLevelType w:val="hybridMultilevel"/>
    <w:tmpl w:val="F856A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26E86"/>
    <w:multiLevelType w:val="hybridMultilevel"/>
    <w:tmpl w:val="97AAF1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96E84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5335BD"/>
    <w:multiLevelType w:val="hybridMultilevel"/>
    <w:tmpl w:val="07CA19E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62981"/>
    <w:multiLevelType w:val="hybridMultilevel"/>
    <w:tmpl w:val="FEE659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6044A"/>
    <w:multiLevelType w:val="hybridMultilevel"/>
    <w:tmpl w:val="827431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0260D"/>
    <w:multiLevelType w:val="multilevel"/>
    <w:tmpl w:val="5404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ED7D4B"/>
    <w:multiLevelType w:val="hybridMultilevel"/>
    <w:tmpl w:val="0F56C5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C5478"/>
    <w:multiLevelType w:val="hybridMultilevel"/>
    <w:tmpl w:val="76F63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86703">
    <w:abstractNumId w:val="3"/>
  </w:num>
  <w:num w:numId="2" w16cid:durableId="822086875">
    <w:abstractNumId w:val="4"/>
  </w:num>
  <w:num w:numId="3" w16cid:durableId="1693803712">
    <w:abstractNumId w:val="6"/>
  </w:num>
  <w:num w:numId="4" w16cid:durableId="1525555121">
    <w:abstractNumId w:val="2"/>
  </w:num>
  <w:num w:numId="5" w16cid:durableId="92674548">
    <w:abstractNumId w:val="1"/>
  </w:num>
  <w:num w:numId="6" w16cid:durableId="1455900625">
    <w:abstractNumId w:val="8"/>
  </w:num>
  <w:num w:numId="7" w16cid:durableId="193929395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47554565">
    <w:abstractNumId w:val="9"/>
  </w:num>
  <w:num w:numId="9" w16cid:durableId="96222719">
    <w:abstractNumId w:val="0"/>
  </w:num>
  <w:num w:numId="10" w16cid:durableId="580800373">
    <w:abstractNumId w:val="10"/>
  </w:num>
  <w:num w:numId="11" w16cid:durableId="327094777">
    <w:abstractNumId w:val="7"/>
  </w:num>
  <w:num w:numId="12" w16cid:durableId="980427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CD"/>
    <w:rsid w:val="00000394"/>
    <w:rsid w:val="00054207"/>
    <w:rsid w:val="0007729B"/>
    <w:rsid w:val="000847D4"/>
    <w:rsid w:val="000B024E"/>
    <w:rsid w:val="000C5EB2"/>
    <w:rsid w:val="000F4389"/>
    <w:rsid w:val="00105634"/>
    <w:rsid w:val="0012102C"/>
    <w:rsid w:val="00137FF6"/>
    <w:rsid w:val="00157A1B"/>
    <w:rsid w:val="001772D5"/>
    <w:rsid w:val="0017783E"/>
    <w:rsid w:val="00180C85"/>
    <w:rsid w:val="00192C7B"/>
    <w:rsid w:val="001B578A"/>
    <w:rsid w:val="001C2280"/>
    <w:rsid w:val="001C360F"/>
    <w:rsid w:val="001D1727"/>
    <w:rsid w:val="001E462B"/>
    <w:rsid w:val="001F2EFC"/>
    <w:rsid w:val="00201DD8"/>
    <w:rsid w:val="0021176F"/>
    <w:rsid w:val="00224508"/>
    <w:rsid w:val="002677BB"/>
    <w:rsid w:val="00275BC8"/>
    <w:rsid w:val="002A35BF"/>
    <w:rsid w:val="002A52D8"/>
    <w:rsid w:val="002D7602"/>
    <w:rsid w:val="00330BCC"/>
    <w:rsid w:val="00345FA7"/>
    <w:rsid w:val="003B7BC4"/>
    <w:rsid w:val="003D035E"/>
    <w:rsid w:val="003E1457"/>
    <w:rsid w:val="00413899"/>
    <w:rsid w:val="00426BCF"/>
    <w:rsid w:val="004710B3"/>
    <w:rsid w:val="00481F42"/>
    <w:rsid w:val="004A117E"/>
    <w:rsid w:val="004A365F"/>
    <w:rsid w:val="004A6E52"/>
    <w:rsid w:val="004B2ABE"/>
    <w:rsid w:val="004C10FA"/>
    <w:rsid w:val="004C632E"/>
    <w:rsid w:val="004D4E2E"/>
    <w:rsid w:val="004E4A67"/>
    <w:rsid w:val="004E54C0"/>
    <w:rsid w:val="004F01D9"/>
    <w:rsid w:val="00501E33"/>
    <w:rsid w:val="00523683"/>
    <w:rsid w:val="00526600"/>
    <w:rsid w:val="00576CB9"/>
    <w:rsid w:val="0058012F"/>
    <w:rsid w:val="005D5ACD"/>
    <w:rsid w:val="005D642A"/>
    <w:rsid w:val="005E1D16"/>
    <w:rsid w:val="005F0666"/>
    <w:rsid w:val="00607A69"/>
    <w:rsid w:val="00624E16"/>
    <w:rsid w:val="00625B00"/>
    <w:rsid w:val="00655A1B"/>
    <w:rsid w:val="00672795"/>
    <w:rsid w:val="006813E7"/>
    <w:rsid w:val="006852BC"/>
    <w:rsid w:val="006D1FC1"/>
    <w:rsid w:val="0070077B"/>
    <w:rsid w:val="00711BE0"/>
    <w:rsid w:val="00713A4A"/>
    <w:rsid w:val="00722A8B"/>
    <w:rsid w:val="007260E2"/>
    <w:rsid w:val="00732B79"/>
    <w:rsid w:val="00733B89"/>
    <w:rsid w:val="0074281A"/>
    <w:rsid w:val="00742E37"/>
    <w:rsid w:val="00745380"/>
    <w:rsid w:val="00745403"/>
    <w:rsid w:val="00754110"/>
    <w:rsid w:val="00755BCA"/>
    <w:rsid w:val="00756580"/>
    <w:rsid w:val="00776EB7"/>
    <w:rsid w:val="007D2635"/>
    <w:rsid w:val="007D3F55"/>
    <w:rsid w:val="008749F4"/>
    <w:rsid w:val="00881574"/>
    <w:rsid w:val="00882D85"/>
    <w:rsid w:val="008861D8"/>
    <w:rsid w:val="00887EF1"/>
    <w:rsid w:val="00891115"/>
    <w:rsid w:val="00893B8E"/>
    <w:rsid w:val="008A3CD9"/>
    <w:rsid w:val="008C4624"/>
    <w:rsid w:val="008E3FF7"/>
    <w:rsid w:val="008E5284"/>
    <w:rsid w:val="00916245"/>
    <w:rsid w:val="009230B3"/>
    <w:rsid w:val="00943E0B"/>
    <w:rsid w:val="00943E1C"/>
    <w:rsid w:val="00950AC3"/>
    <w:rsid w:val="00981314"/>
    <w:rsid w:val="00982B2D"/>
    <w:rsid w:val="00993E07"/>
    <w:rsid w:val="00993ED4"/>
    <w:rsid w:val="009B08E8"/>
    <w:rsid w:val="009E6694"/>
    <w:rsid w:val="009F3FB7"/>
    <w:rsid w:val="00A20EBB"/>
    <w:rsid w:val="00A45D57"/>
    <w:rsid w:val="00A71F21"/>
    <w:rsid w:val="00A93C9D"/>
    <w:rsid w:val="00AA4A93"/>
    <w:rsid w:val="00AD2823"/>
    <w:rsid w:val="00AE650D"/>
    <w:rsid w:val="00AF4996"/>
    <w:rsid w:val="00B01B5C"/>
    <w:rsid w:val="00B0326A"/>
    <w:rsid w:val="00B35B1F"/>
    <w:rsid w:val="00B449AD"/>
    <w:rsid w:val="00B535C3"/>
    <w:rsid w:val="00B746E3"/>
    <w:rsid w:val="00BE2BA2"/>
    <w:rsid w:val="00BF318D"/>
    <w:rsid w:val="00C12F2B"/>
    <w:rsid w:val="00C4112F"/>
    <w:rsid w:val="00C43AFA"/>
    <w:rsid w:val="00C732CE"/>
    <w:rsid w:val="00C739BE"/>
    <w:rsid w:val="00C82780"/>
    <w:rsid w:val="00CA59BD"/>
    <w:rsid w:val="00CC390E"/>
    <w:rsid w:val="00CE255E"/>
    <w:rsid w:val="00CF2DEC"/>
    <w:rsid w:val="00CF3C90"/>
    <w:rsid w:val="00D20E61"/>
    <w:rsid w:val="00D56960"/>
    <w:rsid w:val="00D937C7"/>
    <w:rsid w:val="00DA6352"/>
    <w:rsid w:val="00DD1318"/>
    <w:rsid w:val="00DD3B01"/>
    <w:rsid w:val="00E03F08"/>
    <w:rsid w:val="00E50EF7"/>
    <w:rsid w:val="00E5717D"/>
    <w:rsid w:val="00E771DA"/>
    <w:rsid w:val="00E907D5"/>
    <w:rsid w:val="00E94050"/>
    <w:rsid w:val="00E969ED"/>
    <w:rsid w:val="00EA644A"/>
    <w:rsid w:val="00EC08B4"/>
    <w:rsid w:val="00EF2C9F"/>
    <w:rsid w:val="00F21C97"/>
    <w:rsid w:val="00F414AC"/>
    <w:rsid w:val="00F44ACD"/>
    <w:rsid w:val="00F73E00"/>
    <w:rsid w:val="00FA629B"/>
    <w:rsid w:val="00FB6C4B"/>
    <w:rsid w:val="00FC2222"/>
    <w:rsid w:val="00FC27E7"/>
    <w:rsid w:val="00FC3E38"/>
    <w:rsid w:val="00FD1DA0"/>
    <w:rsid w:val="00F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B4947"/>
  <w15:chartTrackingRefBased/>
  <w15:docId w15:val="{98C779DE-D5DA-4CE8-8F72-CB99D7AF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BA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dlomakpopisa">
    <w:name w:val="List Paragraph"/>
    <w:basedOn w:val="Normal"/>
    <w:uiPriority w:val="34"/>
    <w:qFormat/>
    <w:rsid w:val="004C10FA"/>
    <w:pPr>
      <w:ind w:left="708"/>
    </w:pPr>
  </w:style>
  <w:style w:type="paragraph" w:styleId="StandardWeb">
    <w:name w:val="Normal (Web)"/>
    <w:basedOn w:val="Normal"/>
    <w:uiPriority w:val="99"/>
    <w:unhideWhenUsed/>
    <w:rsid w:val="004C632E"/>
    <w:pPr>
      <w:spacing w:before="100" w:beforeAutospacing="1" w:after="100" w:afterAutospacing="1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BILJEŠKE UZ GODIŠNJE FINANCIJSKE IZVJEŠTAJE ZA 2012</vt:lpstr>
      <vt:lpstr>BILJEŠKE UZ GODIŠNJE FINANCIJSKE IZVJEŠTAJE ZA 2012</vt:lpstr>
      <vt:lpstr>BILJEŠKE UZ GODIŠNJE FINANCIJSKE IZVJEŠTAJE ZA 2012</vt:lpstr>
    </vt:vector>
  </TitlesOfParts>
  <Company>Općina Udbina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GODIŠNJE FINANCIJSKE IZVJEŠTAJE ZA 2012</dc:title>
  <dc:subject/>
  <dc:creator>Korisnik</dc:creator>
  <cp:keywords/>
  <cp:lastModifiedBy>Zlatko Brkić</cp:lastModifiedBy>
  <cp:revision>2</cp:revision>
  <cp:lastPrinted>2024-01-31T09:01:00Z</cp:lastPrinted>
  <dcterms:created xsi:type="dcterms:W3CDTF">2024-02-02T08:15:00Z</dcterms:created>
  <dcterms:modified xsi:type="dcterms:W3CDTF">2024-02-02T08:15:00Z</dcterms:modified>
</cp:coreProperties>
</file>